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DBD8E2">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附件1</w:t>
      </w:r>
    </w:p>
    <w:p w14:paraId="2476BF6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p>
    <w:p w14:paraId="08C3669E">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rPr>
        <w:t>淮南市气象监测设施规划建设和</w:t>
      </w:r>
    </w:p>
    <w:p w14:paraId="0D785228">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rPr>
        <w:t>资源共享管理办法</w:t>
      </w:r>
      <w:bookmarkStart w:id="4" w:name="_GoBack"/>
      <w:bookmarkEnd w:id="4"/>
    </w:p>
    <w:p w14:paraId="5BF482F9">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rPr>
        <w:t>（草案征求意见稿）</w:t>
      </w:r>
    </w:p>
    <w:p w14:paraId="3FC63AC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p>
    <w:p w14:paraId="4E517E5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第一条【立法目的】</w:t>
      </w:r>
      <w:r>
        <w:rPr>
          <w:rFonts w:hint="eastAsia" w:ascii="Times New Roman" w:hAnsi="Times New Roman" w:eastAsia="方正仿宋_GBK" w:cs="方正仿宋_GBK"/>
          <w:sz w:val="32"/>
          <w:szCs w:val="32"/>
        </w:rPr>
        <w:t xml:space="preserve"> </w:t>
      </w:r>
      <w:r>
        <w:rPr>
          <w:rFonts w:hint="eastAsia" w:ascii="Times New Roman" w:hAnsi="Times New Roman" w:eastAsia="方正仿宋_GBK" w:cs="方正仿宋_GBK"/>
          <w:sz w:val="32"/>
          <w:szCs w:val="32"/>
          <w:lang w:val="en-US" w:eastAsia="zh-CN"/>
        </w:rPr>
        <w:t xml:space="preserve"> </w:t>
      </w:r>
      <w:r>
        <w:rPr>
          <w:rFonts w:hint="eastAsia" w:ascii="Times New Roman" w:hAnsi="Times New Roman" w:eastAsia="方正仿宋_GBK" w:cs="方正仿宋_GBK"/>
          <w:sz w:val="32"/>
          <w:szCs w:val="32"/>
        </w:rPr>
        <w:t>为了加强气象监测设施规划和建设，优化气象监测资源配置，推进气象监测数据安全共享与高效利用，促进经济社会高质量发展，根据《中华人民共和国气象法》《中华人民共和国数据安全法》《安徽省气象管理条例》等法律法规，结合本市实际，制定本办法。</w:t>
      </w:r>
    </w:p>
    <w:p w14:paraId="2769DC4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第二条【适用范围】</w:t>
      </w:r>
      <w:r>
        <w:rPr>
          <w:rFonts w:hint="eastAsia" w:ascii="Times New Roman" w:hAnsi="Times New Roman" w:eastAsia="方正仿宋_GBK" w:cs="方正仿宋_GBK"/>
          <w:sz w:val="32"/>
          <w:szCs w:val="32"/>
        </w:rPr>
        <w:t xml:space="preserve"> </w:t>
      </w:r>
      <w:r>
        <w:rPr>
          <w:rFonts w:hint="eastAsia" w:ascii="Times New Roman" w:hAnsi="Times New Roman" w:eastAsia="方正仿宋_GBK" w:cs="方正仿宋_GBK"/>
          <w:sz w:val="32"/>
          <w:szCs w:val="32"/>
          <w:lang w:val="en-US" w:eastAsia="zh-CN"/>
        </w:rPr>
        <w:t xml:space="preserve"> </w:t>
      </w:r>
      <w:r>
        <w:rPr>
          <w:rFonts w:hint="eastAsia" w:ascii="Times New Roman" w:hAnsi="Times New Roman" w:eastAsia="方正仿宋_GBK" w:cs="方正仿宋_GBK"/>
          <w:sz w:val="32"/>
          <w:szCs w:val="32"/>
        </w:rPr>
        <w:t>本办法适用于本市行政区域内气象监测设施规划、建设和资源共享等活动。</w:t>
      </w:r>
    </w:p>
    <w:p w14:paraId="23345A8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本办法所称气象监测设施，是指具备气象要素直接采集或者间接反演功能的仪器与装备。气象要素包括温度、湿度、气压、风向、风速、雨量、能见度、天气现象、日照、蒸发、云、太阳辐射、大气成分、土壤温度、土壤湿度等。</w:t>
      </w:r>
    </w:p>
    <w:p w14:paraId="2A8097A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第三条【政府职责】</w:t>
      </w:r>
      <w:r>
        <w:rPr>
          <w:rFonts w:hint="eastAsia" w:ascii="Times New Roman" w:hAnsi="Times New Roman" w:eastAsia="方正仿宋_GBK" w:cs="方正仿宋_GBK"/>
          <w:sz w:val="32"/>
          <w:szCs w:val="32"/>
        </w:rPr>
        <w:t xml:space="preserve"> </w:t>
      </w:r>
      <w:r>
        <w:rPr>
          <w:rFonts w:hint="eastAsia" w:ascii="Times New Roman" w:hAnsi="Times New Roman" w:eastAsia="方正仿宋_GBK" w:cs="方正仿宋_GBK"/>
          <w:sz w:val="32"/>
          <w:szCs w:val="32"/>
          <w:lang w:val="en-US" w:eastAsia="zh-CN"/>
        </w:rPr>
        <w:t xml:space="preserve"> </w:t>
      </w:r>
      <w:r>
        <w:rPr>
          <w:rFonts w:hint="eastAsia" w:ascii="Times New Roman" w:hAnsi="Times New Roman" w:eastAsia="方正仿宋_GBK" w:cs="方正仿宋_GBK"/>
          <w:sz w:val="32"/>
          <w:szCs w:val="32"/>
        </w:rPr>
        <w:t>市和县、区人民政府应当加强气象监测设施规划建设和资源共享工作的组织领导，建立</w:t>
      </w:r>
      <w:bookmarkStart w:id="0" w:name="OLE_LINK10"/>
      <w:bookmarkStart w:id="1" w:name="OLE_LINK11"/>
      <w:r>
        <w:rPr>
          <w:rFonts w:hint="eastAsia" w:ascii="Times New Roman" w:hAnsi="Times New Roman" w:eastAsia="方正仿宋_GBK" w:cs="方正仿宋_GBK"/>
          <w:sz w:val="32"/>
          <w:szCs w:val="32"/>
        </w:rPr>
        <w:t>统筹协调机制</w:t>
      </w:r>
      <w:bookmarkEnd w:id="0"/>
      <w:bookmarkEnd w:id="1"/>
      <w:r>
        <w:rPr>
          <w:rFonts w:hint="eastAsia" w:ascii="Times New Roman" w:hAnsi="Times New Roman" w:eastAsia="方正仿宋_GBK" w:cs="方正仿宋_GBK"/>
          <w:sz w:val="32"/>
          <w:szCs w:val="32"/>
        </w:rPr>
        <w:t>，所需经费纳入财政预算。</w:t>
      </w:r>
    </w:p>
    <w:p w14:paraId="2246892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第四条【部门职责】</w:t>
      </w:r>
      <w:r>
        <w:rPr>
          <w:rFonts w:hint="eastAsia" w:ascii="Times New Roman" w:hAnsi="Times New Roman" w:eastAsia="方正仿宋_GBK" w:cs="方正仿宋_GBK"/>
          <w:sz w:val="32"/>
          <w:szCs w:val="32"/>
        </w:rPr>
        <w:t xml:space="preserve"> </w:t>
      </w:r>
      <w:r>
        <w:rPr>
          <w:rFonts w:hint="eastAsia" w:ascii="Times New Roman" w:hAnsi="Times New Roman" w:eastAsia="方正仿宋_GBK" w:cs="方正仿宋_GBK"/>
          <w:sz w:val="32"/>
          <w:szCs w:val="32"/>
          <w:lang w:val="en-US" w:eastAsia="zh-CN"/>
        </w:rPr>
        <w:t xml:space="preserve"> </w:t>
      </w:r>
      <w:r>
        <w:rPr>
          <w:rFonts w:hint="eastAsia" w:ascii="Times New Roman" w:hAnsi="Times New Roman" w:eastAsia="方正仿宋_GBK" w:cs="方正仿宋_GBK"/>
          <w:sz w:val="32"/>
          <w:szCs w:val="32"/>
        </w:rPr>
        <w:t>市、县气象主管机构负责本行政区域内气象监测设施规划建设的指导、监督和行业管理，组织开展气象监测数据资源共享。</w:t>
      </w:r>
    </w:p>
    <w:p w14:paraId="070892C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发展和改革、财政、自然资源和规划、生态环境、住房和城乡建设、交通运输、农业农村、水利、文化和旅游、应急管理、林业、数据资源管理等有关部门，以及能源、电力、水文等有关单位，应当按照各自职责，做好气象监测设施规划建设和资源共享相关工作。</w:t>
      </w:r>
    </w:p>
    <w:p w14:paraId="682D45C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bookmarkStart w:id="2" w:name="OLE_LINK9"/>
      <w:r>
        <w:rPr>
          <w:rFonts w:hint="eastAsia" w:ascii="Times New Roman" w:hAnsi="Times New Roman" w:eastAsia="方正黑体_GBK" w:cs="方正黑体_GBK"/>
          <w:sz w:val="32"/>
          <w:szCs w:val="32"/>
        </w:rPr>
        <w:t>第五条【规划编制】</w:t>
      </w:r>
      <w:bookmarkEnd w:id="2"/>
      <w:r>
        <w:rPr>
          <w:rFonts w:hint="eastAsia" w:ascii="Times New Roman" w:hAnsi="Times New Roman" w:eastAsia="方正仿宋_GBK" w:cs="方正仿宋_GBK"/>
          <w:sz w:val="32"/>
          <w:szCs w:val="32"/>
        </w:rPr>
        <w:t xml:space="preserve"> </w:t>
      </w:r>
      <w:r>
        <w:rPr>
          <w:rFonts w:hint="eastAsia" w:ascii="Times New Roman" w:hAnsi="Times New Roman" w:eastAsia="方正仿宋_GBK" w:cs="方正仿宋_GBK"/>
          <w:sz w:val="32"/>
          <w:szCs w:val="32"/>
          <w:lang w:val="en-US" w:eastAsia="zh-CN"/>
        </w:rPr>
        <w:t xml:space="preserve"> </w:t>
      </w:r>
      <w:r>
        <w:rPr>
          <w:rFonts w:hint="eastAsia" w:ascii="Times New Roman" w:hAnsi="Times New Roman" w:eastAsia="方正仿宋_GBK" w:cs="方正仿宋_GBK"/>
          <w:sz w:val="32"/>
          <w:szCs w:val="32"/>
        </w:rPr>
        <w:t>市气象主管机构应当会同发展和改革、财政、自然资源和规划、生态环境、农业农村、水利等有关部门，遵循合理布局、有效利用、兼顾当前与长远需要的原则，编制气象监测设施建设专项规划，明确发展目标、空间布局、建设标准、资金来源以及保障措施等内容，报市人民政府批准后依法纳入国土空间规划。</w:t>
      </w:r>
    </w:p>
    <w:p w14:paraId="742E163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第六条【分类管理】</w:t>
      </w:r>
      <w:r>
        <w:rPr>
          <w:rFonts w:hint="eastAsia" w:ascii="Times New Roman" w:hAnsi="Times New Roman" w:eastAsia="方正仿宋_GBK" w:cs="方正仿宋_GBK"/>
          <w:sz w:val="32"/>
          <w:szCs w:val="32"/>
        </w:rPr>
        <w:t xml:space="preserve"> </w:t>
      </w:r>
      <w:r>
        <w:rPr>
          <w:rFonts w:hint="eastAsia" w:ascii="Times New Roman" w:hAnsi="Times New Roman" w:eastAsia="方正仿宋_GBK" w:cs="方正仿宋_GBK"/>
          <w:sz w:val="32"/>
          <w:szCs w:val="32"/>
          <w:lang w:val="en-US" w:eastAsia="zh-CN"/>
        </w:rPr>
        <w:t xml:space="preserve"> </w:t>
      </w:r>
      <w:r>
        <w:rPr>
          <w:rFonts w:hint="eastAsia" w:ascii="Times New Roman" w:hAnsi="Times New Roman" w:eastAsia="方正仿宋_GBK" w:cs="方正仿宋_GBK"/>
          <w:sz w:val="32"/>
          <w:szCs w:val="32"/>
        </w:rPr>
        <w:t>市和县、区人民政府、有关部门和事业单位、国有企业投资建设的气象监测设施，应当纳入气象监测设施建设专项规划</w:t>
      </w:r>
      <w:bookmarkStart w:id="3" w:name="OLE_LINK3"/>
      <w:r>
        <w:rPr>
          <w:rFonts w:hint="eastAsia" w:ascii="Times New Roman" w:hAnsi="Times New Roman" w:eastAsia="方正仿宋_GBK" w:cs="方正仿宋_GBK"/>
          <w:sz w:val="32"/>
          <w:szCs w:val="32"/>
        </w:rPr>
        <w:t>，避免重复建设</w:t>
      </w:r>
      <w:bookmarkEnd w:id="3"/>
      <w:r>
        <w:rPr>
          <w:rFonts w:hint="eastAsia" w:ascii="Times New Roman" w:hAnsi="Times New Roman" w:eastAsia="方正仿宋_GBK" w:cs="方正仿宋_GBK"/>
          <w:sz w:val="32"/>
          <w:szCs w:val="32"/>
        </w:rPr>
        <w:t>。</w:t>
      </w:r>
    </w:p>
    <w:p w14:paraId="4B8AEDF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鼓励其他从事气象监测的组织和个人将合法建设的气象监测设施纳入气象监测设施建设专项规划，共享气象监测数据资源。</w:t>
      </w:r>
    </w:p>
    <w:p w14:paraId="5953974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第七条【规划应用】</w:t>
      </w:r>
      <w:r>
        <w:rPr>
          <w:rFonts w:hint="eastAsia" w:ascii="Times New Roman" w:hAnsi="Times New Roman" w:eastAsia="方正仿宋_GBK" w:cs="方正仿宋_GBK"/>
          <w:sz w:val="32"/>
          <w:szCs w:val="32"/>
        </w:rPr>
        <w:t xml:space="preserve"> </w:t>
      </w:r>
      <w:r>
        <w:rPr>
          <w:rFonts w:hint="eastAsia" w:ascii="Times New Roman" w:hAnsi="Times New Roman" w:eastAsia="方正仿宋_GBK" w:cs="方正仿宋_GBK"/>
          <w:sz w:val="32"/>
          <w:szCs w:val="32"/>
          <w:lang w:val="en-US" w:eastAsia="zh-CN"/>
        </w:rPr>
        <w:t xml:space="preserve"> </w:t>
      </w:r>
      <w:r>
        <w:rPr>
          <w:rFonts w:hint="eastAsia" w:ascii="Times New Roman" w:hAnsi="Times New Roman" w:eastAsia="方正仿宋_GBK" w:cs="方正仿宋_GBK"/>
          <w:sz w:val="32"/>
          <w:szCs w:val="32"/>
        </w:rPr>
        <w:t>市和县、区发展和改革或者其他有关部门依法对包含气象监测设施的建设项目进行项目建议书和可行性研究报告审批前，应当对其是否符合气象监测设施建设专项规划要求进行审核，并征求气象主管机构意见。</w:t>
      </w:r>
    </w:p>
    <w:p w14:paraId="0C8F59D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第八条【建设要求】</w:t>
      </w:r>
      <w:r>
        <w:rPr>
          <w:rFonts w:hint="eastAsia" w:ascii="Times New Roman" w:hAnsi="Times New Roman" w:eastAsia="方正仿宋_GBK" w:cs="方正仿宋_GBK"/>
          <w:sz w:val="32"/>
          <w:szCs w:val="32"/>
        </w:rPr>
        <w:t xml:space="preserve"> </w:t>
      </w:r>
      <w:r>
        <w:rPr>
          <w:rFonts w:hint="eastAsia" w:ascii="Times New Roman" w:hAnsi="Times New Roman" w:eastAsia="方正仿宋_GBK" w:cs="方正仿宋_GBK"/>
          <w:sz w:val="32"/>
          <w:szCs w:val="32"/>
          <w:lang w:val="en-US" w:eastAsia="zh-CN"/>
        </w:rPr>
        <w:t xml:space="preserve"> </w:t>
      </w:r>
      <w:r>
        <w:rPr>
          <w:rFonts w:hint="eastAsia" w:ascii="Times New Roman" w:hAnsi="Times New Roman" w:eastAsia="方正仿宋_GBK" w:cs="方正仿宋_GBK"/>
          <w:sz w:val="32"/>
          <w:szCs w:val="32"/>
        </w:rPr>
        <w:t>气象监测设施建设，应当符合国家标准或者行业标准，以及相关规范和规程。</w:t>
      </w:r>
    </w:p>
    <w:p w14:paraId="7277633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市气象主管机构应当编制、公布并动态更新气象监测设施建设标准、规范和规程目录，推动实现气象监测数据格式统一或者兼容。</w:t>
      </w:r>
    </w:p>
    <w:p w14:paraId="6926902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第九条【检定要求】</w:t>
      </w:r>
      <w:r>
        <w:rPr>
          <w:rFonts w:hint="eastAsia" w:ascii="Times New Roman" w:hAnsi="Times New Roman" w:eastAsia="方正仿宋_GBK" w:cs="方正仿宋_GBK"/>
          <w:sz w:val="32"/>
          <w:szCs w:val="32"/>
        </w:rPr>
        <w:t xml:space="preserve"> </w:t>
      </w:r>
      <w:r>
        <w:rPr>
          <w:rFonts w:hint="eastAsia" w:ascii="Times New Roman" w:hAnsi="Times New Roman" w:eastAsia="方正仿宋_GBK" w:cs="方正仿宋_GBK"/>
          <w:sz w:val="32"/>
          <w:szCs w:val="32"/>
          <w:lang w:val="en-US" w:eastAsia="zh-CN"/>
        </w:rPr>
        <w:t xml:space="preserve"> </w:t>
      </w:r>
      <w:r>
        <w:rPr>
          <w:rFonts w:hint="eastAsia" w:ascii="Times New Roman" w:hAnsi="Times New Roman" w:eastAsia="方正仿宋_GBK" w:cs="方正仿宋_GBK"/>
          <w:sz w:val="32"/>
          <w:szCs w:val="32"/>
        </w:rPr>
        <w:t>气象监测设施应当依照国家有关规定，进行气象计量检定。</w:t>
      </w:r>
    </w:p>
    <w:p w14:paraId="0774C0D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不得使用未经检定、检定不合格或者超过检定有效期的气象监测设施，从事气象监测活动。</w:t>
      </w:r>
    </w:p>
    <w:p w14:paraId="44B9E94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第十条【运维汇交】</w:t>
      </w:r>
      <w:r>
        <w:rPr>
          <w:rFonts w:hint="eastAsia" w:ascii="Times New Roman" w:hAnsi="Times New Roman" w:eastAsia="方正仿宋_GBK" w:cs="方正仿宋_GBK"/>
          <w:sz w:val="32"/>
          <w:szCs w:val="32"/>
        </w:rPr>
        <w:t xml:space="preserve"> </w:t>
      </w:r>
      <w:r>
        <w:rPr>
          <w:rFonts w:hint="eastAsia" w:ascii="Times New Roman" w:hAnsi="Times New Roman" w:eastAsia="方正仿宋_GBK" w:cs="方正仿宋_GBK"/>
          <w:sz w:val="32"/>
          <w:szCs w:val="32"/>
          <w:lang w:val="en-US" w:eastAsia="zh-CN"/>
        </w:rPr>
        <w:t xml:space="preserve"> </w:t>
      </w:r>
      <w:r>
        <w:rPr>
          <w:rFonts w:hint="eastAsia" w:ascii="Times New Roman" w:hAnsi="Times New Roman" w:eastAsia="方正仿宋_GBK" w:cs="方正仿宋_GBK"/>
          <w:sz w:val="32"/>
          <w:szCs w:val="32"/>
        </w:rPr>
        <w:t>气象监测设施所属的组织和个人应当加强气象监测设施的日常管理和运行维护工作，依据有关标准、规范、规程对获得的气象监测数据进行质量控制，按照有关规定，及时汇交气象监测数据。</w:t>
      </w:r>
    </w:p>
    <w:p w14:paraId="5960BD9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第十一条【资源共享】</w:t>
      </w:r>
      <w:r>
        <w:rPr>
          <w:rFonts w:hint="eastAsia" w:ascii="Times New Roman" w:hAnsi="Times New Roman" w:eastAsia="方正仿宋_GBK" w:cs="方正仿宋_GBK"/>
          <w:sz w:val="32"/>
          <w:szCs w:val="32"/>
        </w:rPr>
        <w:t xml:space="preserve"> </w:t>
      </w:r>
      <w:r>
        <w:rPr>
          <w:rFonts w:hint="eastAsia" w:ascii="Times New Roman" w:hAnsi="Times New Roman" w:eastAsia="方正仿宋_GBK" w:cs="方正仿宋_GBK"/>
          <w:sz w:val="32"/>
          <w:szCs w:val="32"/>
          <w:lang w:val="en-US" w:eastAsia="zh-CN"/>
        </w:rPr>
        <w:t xml:space="preserve"> </w:t>
      </w:r>
      <w:r>
        <w:rPr>
          <w:rFonts w:hint="eastAsia" w:ascii="Times New Roman" w:hAnsi="Times New Roman" w:eastAsia="方正仿宋_GBK" w:cs="方正仿宋_GBK"/>
          <w:sz w:val="32"/>
          <w:szCs w:val="32"/>
        </w:rPr>
        <w:t>市气象主管机构应当会同有关部门根据国家有关规定，健全气象监测数据资源共享机制，汇集和整合跨部门、跨行业的气象监测数据资源，推动气象监测数据交换与共享。</w:t>
      </w:r>
    </w:p>
    <w:p w14:paraId="6F55453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第十二条【数据安全】</w:t>
      </w:r>
      <w:r>
        <w:rPr>
          <w:rFonts w:hint="eastAsia" w:ascii="Times New Roman" w:hAnsi="Times New Roman" w:eastAsia="方正仿宋_GBK" w:cs="方正仿宋_GBK"/>
          <w:sz w:val="32"/>
          <w:szCs w:val="32"/>
        </w:rPr>
        <w:t xml:space="preserve"> </w:t>
      </w:r>
      <w:r>
        <w:rPr>
          <w:rFonts w:hint="eastAsia" w:ascii="Times New Roman" w:hAnsi="Times New Roman" w:eastAsia="方正仿宋_GBK" w:cs="方正仿宋_GBK"/>
          <w:sz w:val="32"/>
          <w:szCs w:val="32"/>
          <w:lang w:val="en-US" w:eastAsia="zh-CN"/>
        </w:rPr>
        <w:t xml:space="preserve"> </w:t>
      </w:r>
      <w:r>
        <w:rPr>
          <w:rFonts w:hint="eastAsia" w:ascii="Times New Roman" w:hAnsi="Times New Roman" w:eastAsia="方正仿宋_GBK" w:cs="方正仿宋_GBK"/>
          <w:sz w:val="32"/>
          <w:szCs w:val="32"/>
        </w:rPr>
        <w:t>通过共享机制获得气象监测数据的组织和个人应当按照数据安全有关规定，依法保护、合法利用气象监测数据，保障数据安全。</w:t>
      </w:r>
    </w:p>
    <w:p w14:paraId="354DD54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第十三条【研究应用】</w:t>
      </w:r>
      <w:r>
        <w:rPr>
          <w:rFonts w:hint="eastAsia" w:ascii="Times New Roman" w:hAnsi="Times New Roman" w:eastAsia="方正仿宋_GBK" w:cs="方正仿宋_GBK"/>
          <w:sz w:val="32"/>
          <w:szCs w:val="32"/>
        </w:rPr>
        <w:t xml:space="preserve"> </w:t>
      </w:r>
      <w:r>
        <w:rPr>
          <w:rFonts w:hint="eastAsia" w:ascii="Times New Roman" w:hAnsi="Times New Roman" w:eastAsia="方正仿宋_GBK" w:cs="方正仿宋_GBK"/>
          <w:sz w:val="32"/>
          <w:szCs w:val="32"/>
          <w:lang w:val="en-US" w:eastAsia="zh-CN"/>
        </w:rPr>
        <w:t xml:space="preserve"> </w:t>
      </w:r>
      <w:r>
        <w:rPr>
          <w:rFonts w:hint="eastAsia" w:ascii="Times New Roman" w:hAnsi="Times New Roman" w:eastAsia="方正仿宋_GBK" w:cs="方正仿宋_GBK"/>
          <w:sz w:val="32"/>
          <w:szCs w:val="32"/>
        </w:rPr>
        <w:t>市和县、区人民政府应当鼓励开展气象监测数据的应用研究，深入挖掘气象监测数据要素价值，拓展气象监测数据在农业、水利、交通、能源、电力、旅游、生态、低空经济、应急管理等领域的应用场景，推动高价值气象监测数据赋能经济社会高质量发展。</w:t>
      </w:r>
    </w:p>
    <w:p w14:paraId="2B9ECB3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第十四条【法律责任】</w:t>
      </w:r>
      <w:r>
        <w:rPr>
          <w:rFonts w:hint="eastAsia" w:ascii="Times New Roman" w:hAnsi="Times New Roman" w:eastAsia="方正仿宋_GBK" w:cs="方正仿宋_GBK"/>
          <w:sz w:val="32"/>
          <w:szCs w:val="32"/>
        </w:rPr>
        <w:t xml:space="preserve"> </w:t>
      </w:r>
      <w:r>
        <w:rPr>
          <w:rFonts w:hint="eastAsia" w:ascii="Times New Roman" w:hAnsi="Times New Roman" w:eastAsia="方正仿宋_GBK" w:cs="方正仿宋_GBK"/>
          <w:sz w:val="32"/>
          <w:szCs w:val="32"/>
          <w:lang w:val="en-US" w:eastAsia="zh-CN"/>
        </w:rPr>
        <w:t xml:space="preserve"> </w:t>
      </w:r>
      <w:r>
        <w:rPr>
          <w:rFonts w:hint="eastAsia" w:ascii="Times New Roman" w:hAnsi="Times New Roman" w:eastAsia="方正仿宋_GBK" w:cs="方正仿宋_GBK"/>
          <w:sz w:val="32"/>
          <w:szCs w:val="32"/>
        </w:rPr>
        <w:t>违反本办法规定的行为，法律、法规已有法律责任规定的，从其规定。</w:t>
      </w:r>
    </w:p>
    <w:p w14:paraId="7ADAAB8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第十五条【园区职责】</w:t>
      </w:r>
      <w:r>
        <w:rPr>
          <w:rFonts w:hint="eastAsia" w:ascii="Times New Roman" w:hAnsi="Times New Roman" w:eastAsia="方正仿宋_GBK" w:cs="方正仿宋_GBK"/>
          <w:sz w:val="32"/>
          <w:szCs w:val="32"/>
        </w:rPr>
        <w:t xml:space="preserve"> </w:t>
      </w:r>
      <w:r>
        <w:rPr>
          <w:rFonts w:hint="eastAsia" w:ascii="Times New Roman" w:hAnsi="Times New Roman" w:eastAsia="方正仿宋_GBK" w:cs="方正仿宋_GBK"/>
          <w:sz w:val="32"/>
          <w:szCs w:val="32"/>
          <w:lang w:val="en-US" w:eastAsia="zh-CN"/>
        </w:rPr>
        <w:t xml:space="preserve"> </w:t>
      </w:r>
      <w:r>
        <w:rPr>
          <w:rFonts w:hint="eastAsia" w:ascii="Times New Roman" w:hAnsi="Times New Roman" w:eastAsia="方正仿宋_GBK" w:cs="方正仿宋_GBK"/>
          <w:sz w:val="32"/>
          <w:szCs w:val="32"/>
        </w:rPr>
        <w:t>淮南经济技术开发区、淮南高新技术产业开发区、安徽（淮南）现代煤化工产业园区和毛集社会发展综合实验区管理委员会参照区人民政府职责，做好气象监测设施规划建设和资源共享相关工作。</w:t>
      </w:r>
    </w:p>
    <w:p w14:paraId="0D295C1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第十六条【施行时间】</w:t>
      </w:r>
      <w:r>
        <w:rPr>
          <w:rFonts w:hint="eastAsia" w:ascii="Times New Roman" w:hAnsi="Times New Roman" w:eastAsia="方正仿宋_GBK" w:cs="方正仿宋_GBK"/>
          <w:sz w:val="32"/>
          <w:szCs w:val="32"/>
        </w:rPr>
        <w:t xml:space="preserve"> </w:t>
      </w:r>
      <w:r>
        <w:rPr>
          <w:rFonts w:hint="eastAsia" w:ascii="Times New Roman" w:hAnsi="Times New Roman" w:eastAsia="方正仿宋_GBK" w:cs="方正仿宋_GBK"/>
          <w:sz w:val="32"/>
          <w:szCs w:val="32"/>
          <w:lang w:val="en-US" w:eastAsia="zh-CN"/>
        </w:rPr>
        <w:t xml:space="preserve"> </w:t>
      </w:r>
      <w:r>
        <w:rPr>
          <w:rFonts w:hint="eastAsia" w:ascii="Times New Roman" w:hAnsi="Times New Roman" w:eastAsia="方正仿宋_GBK" w:cs="方正仿宋_GBK"/>
          <w:sz w:val="32"/>
          <w:szCs w:val="32"/>
        </w:rPr>
        <w:t>本办法自2026年 月 日起施行。</w:t>
      </w:r>
    </w:p>
    <w:sectPr>
      <w:pgSz w:w="11906" w:h="16838"/>
      <w:pgMar w:top="1962" w:right="1474" w:bottom="184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14A"/>
    <w:rsid w:val="000226AA"/>
    <w:rsid w:val="0003274F"/>
    <w:rsid w:val="00095607"/>
    <w:rsid w:val="000B7712"/>
    <w:rsid w:val="000C3305"/>
    <w:rsid w:val="000C3C42"/>
    <w:rsid w:val="000C5996"/>
    <w:rsid w:val="000D5402"/>
    <w:rsid w:val="000E0180"/>
    <w:rsid w:val="000E038D"/>
    <w:rsid w:val="000E0CC0"/>
    <w:rsid w:val="000E6FF7"/>
    <w:rsid w:val="00105F4C"/>
    <w:rsid w:val="00111F1C"/>
    <w:rsid w:val="001167CD"/>
    <w:rsid w:val="00130ACE"/>
    <w:rsid w:val="0013671A"/>
    <w:rsid w:val="00156135"/>
    <w:rsid w:val="0017463E"/>
    <w:rsid w:val="001837D9"/>
    <w:rsid w:val="001D4DF6"/>
    <w:rsid w:val="00203688"/>
    <w:rsid w:val="00244AC2"/>
    <w:rsid w:val="00280690"/>
    <w:rsid w:val="00286A8C"/>
    <w:rsid w:val="002947E6"/>
    <w:rsid w:val="002A39F4"/>
    <w:rsid w:val="002B13EE"/>
    <w:rsid w:val="002B76C6"/>
    <w:rsid w:val="00312331"/>
    <w:rsid w:val="00331016"/>
    <w:rsid w:val="00333BF1"/>
    <w:rsid w:val="00341CB1"/>
    <w:rsid w:val="003571B9"/>
    <w:rsid w:val="00367621"/>
    <w:rsid w:val="00383030"/>
    <w:rsid w:val="00385EF6"/>
    <w:rsid w:val="00397A1C"/>
    <w:rsid w:val="003A5DC5"/>
    <w:rsid w:val="00415683"/>
    <w:rsid w:val="00426276"/>
    <w:rsid w:val="004479DB"/>
    <w:rsid w:val="0045325E"/>
    <w:rsid w:val="004744A5"/>
    <w:rsid w:val="00475605"/>
    <w:rsid w:val="004760E0"/>
    <w:rsid w:val="004A6820"/>
    <w:rsid w:val="004C1F99"/>
    <w:rsid w:val="004C235E"/>
    <w:rsid w:val="004C719A"/>
    <w:rsid w:val="004D566D"/>
    <w:rsid w:val="004F0485"/>
    <w:rsid w:val="005050B0"/>
    <w:rsid w:val="005154EC"/>
    <w:rsid w:val="00535D86"/>
    <w:rsid w:val="00544105"/>
    <w:rsid w:val="005A6A51"/>
    <w:rsid w:val="005E07AF"/>
    <w:rsid w:val="005E5C09"/>
    <w:rsid w:val="005F4493"/>
    <w:rsid w:val="0060016B"/>
    <w:rsid w:val="00605B31"/>
    <w:rsid w:val="00606756"/>
    <w:rsid w:val="00610DBF"/>
    <w:rsid w:val="00613305"/>
    <w:rsid w:val="006402EA"/>
    <w:rsid w:val="00661B31"/>
    <w:rsid w:val="00662CAA"/>
    <w:rsid w:val="00664FE9"/>
    <w:rsid w:val="00670E3E"/>
    <w:rsid w:val="00683C22"/>
    <w:rsid w:val="006B4AEA"/>
    <w:rsid w:val="006D0F1A"/>
    <w:rsid w:val="006E0802"/>
    <w:rsid w:val="006E63E2"/>
    <w:rsid w:val="006E720D"/>
    <w:rsid w:val="006E7777"/>
    <w:rsid w:val="006F6CE9"/>
    <w:rsid w:val="00720A22"/>
    <w:rsid w:val="0075059F"/>
    <w:rsid w:val="00761826"/>
    <w:rsid w:val="007B2F9A"/>
    <w:rsid w:val="007B7234"/>
    <w:rsid w:val="00842021"/>
    <w:rsid w:val="008671FC"/>
    <w:rsid w:val="00867B24"/>
    <w:rsid w:val="00873422"/>
    <w:rsid w:val="00887118"/>
    <w:rsid w:val="008942BF"/>
    <w:rsid w:val="008B223F"/>
    <w:rsid w:val="008D2ACE"/>
    <w:rsid w:val="008D63AC"/>
    <w:rsid w:val="008E533D"/>
    <w:rsid w:val="008E6368"/>
    <w:rsid w:val="008F670E"/>
    <w:rsid w:val="00905A0D"/>
    <w:rsid w:val="009271B1"/>
    <w:rsid w:val="00931652"/>
    <w:rsid w:val="0093557D"/>
    <w:rsid w:val="00944424"/>
    <w:rsid w:val="00946A5E"/>
    <w:rsid w:val="0095646F"/>
    <w:rsid w:val="009735F6"/>
    <w:rsid w:val="00980AFE"/>
    <w:rsid w:val="00996E66"/>
    <w:rsid w:val="009B6FCD"/>
    <w:rsid w:val="009C5DB7"/>
    <w:rsid w:val="009D311A"/>
    <w:rsid w:val="009D704C"/>
    <w:rsid w:val="009E72B4"/>
    <w:rsid w:val="009F2283"/>
    <w:rsid w:val="00A06BF7"/>
    <w:rsid w:val="00A16393"/>
    <w:rsid w:val="00A4714A"/>
    <w:rsid w:val="00A501B1"/>
    <w:rsid w:val="00AB3226"/>
    <w:rsid w:val="00AC0EFB"/>
    <w:rsid w:val="00AC5088"/>
    <w:rsid w:val="00AF1E65"/>
    <w:rsid w:val="00AF31B4"/>
    <w:rsid w:val="00AF57E3"/>
    <w:rsid w:val="00AF6A89"/>
    <w:rsid w:val="00B05C75"/>
    <w:rsid w:val="00B21DDA"/>
    <w:rsid w:val="00B308E3"/>
    <w:rsid w:val="00B312F3"/>
    <w:rsid w:val="00B42208"/>
    <w:rsid w:val="00BA4150"/>
    <w:rsid w:val="00BA7E20"/>
    <w:rsid w:val="00BB2D3E"/>
    <w:rsid w:val="00BB5C08"/>
    <w:rsid w:val="00BD567C"/>
    <w:rsid w:val="00C04A66"/>
    <w:rsid w:val="00C05786"/>
    <w:rsid w:val="00C11C3C"/>
    <w:rsid w:val="00C1291E"/>
    <w:rsid w:val="00C30BA6"/>
    <w:rsid w:val="00C32570"/>
    <w:rsid w:val="00C671AA"/>
    <w:rsid w:val="00CA5C8B"/>
    <w:rsid w:val="00CB0EBB"/>
    <w:rsid w:val="00CE182C"/>
    <w:rsid w:val="00CF6A04"/>
    <w:rsid w:val="00D00740"/>
    <w:rsid w:val="00D009B3"/>
    <w:rsid w:val="00D1374F"/>
    <w:rsid w:val="00D2540B"/>
    <w:rsid w:val="00D31043"/>
    <w:rsid w:val="00D41F7F"/>
    <w:rsid w:val="00D43861"/>
    <w:rsid w:val="00D50817"/>
    <w:rsid w:val="00DE5191"/>
    <w:rsid w:val="00E00912"/>
    <w:rsid w:val="00E24A4F"/>
    <w:rsid w:val="00E42348"/>
    <w:rsid w:val="00E57764"/>
    <w:rsid w:val="00E771E0"/>
    <w:rsid w:val="00E81870"/>
    <w:rsid w:val="00EB47D2"/>
    <w:rsid w:val="00ED14A8"/>
    <w:rsid w:val="00EE2B80"/>
    <w:rsid w:val="00EF7171"/>
    <w:rsid w:val="00F15F3A"/>
    <w:rsid w:val="00F34480"/>
    <w:rsid w:val="00F35188"/>
    <w:rsid w:val="00F478FF"/>
    <w:rsid w:val="00F603FD"/>
    <w:rsid w:val="00F957D8"/>
    <w:rsid w:val="00FA6E8D"/>
    <w:rsid w:val="00FC4245"/>
    <w:rsid w:val="05E5530A"/>
    <w:rsid w:val="0AB4001B"/>
    <w:rsid w:val="23F57461"/>
    <w:rsid w:val="25C345F2"/>
    <w:rsid w:val="418B1154"/>
    <w:rsid w:val="534866BC"/>
    <w:rsid w:val="7CD21C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0"/>
    <w:semiHidden/>
    <w:unhideWhenUsed/>
    <w:qFormat/>
    <w:uiPriority w:val="99"/>
    <w:pPr>
      <w:ind w:left="100" w:leftChars="2500"/>
    </w:p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styleId="9">
    <w:name w:val="Hyperlink"/>
    <w:basedOn w:val="7"/>
    <w:semiHidden/>
    <w:unhideWhenUsed/>
    <w:qFormat/>
    <w:uiPriority w:val="99"/>
    <w:rPr>
      <w:color w:val="0000FF"/>
      <w:u w:val="single"/>
    </w:rPr>
  </w:style>
  <w:style w:type="character" w:customStyle="1" w:styleId="10">
    <w:name w:val="日期 字符"/>
    <w:basedOn w:val="7"/>
    <w:link w:val="2"/>
    <w:semiHidden/>
    <w:qFormat/>
    <w:uiPriority w:val="99"/>
  </w:style>
  <w:style w:type="character" w:customStyle="1" w:styleId="11">
    <w:name w:val="页眉 字符"/>
    <w:basedOn w:val="7"/>
    <w:link w:val="4"/>
    <w:qFormat/>
    <w:uiPriority w:val="99"/>
    <w:rPr>
      <w:sz w:val="18"/>
      <w:szCs w:val="18"/>
    </w:rPr>
  </w:style>
  <w:style w:type="character" w:customStyle="1" w:styleId="12">
    <w:name w:val="页脚 字符"/>
    <w:basedOn w:val="7"/>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reviewItem>
      <errorID>12fa539c-95f3-48ee-968e-9320485a9e81</errorID>
      <errorWord>法律、法规</errorWord>
      <group>L1_Word</group>
      <groupName>字词问题</groupName>
      <ability>L2_Typo</ability>
      <abilityName>字词错误</abilityName>
      <candidateList>
        <item>法律法规</item>
      </candidateList>
      <explain/>
      <paraID>4E517E5F</paraID>
      <start>107</start>
      <end>112</end>
      <status>unmodified</status>
      <modifiedWord/>
      <trackRevisions>false</trackRevisions>
    </reviewItem>
  </reviewItems>
  <config/>
</contractReview>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8ADA6F-1288-439E-8C91-0AA7F8EB7408}">
  <ds:schemaRefs/>
</ds:datastoreItem>
</file>

<file path=customXml/itemProps2.xml><?xml version="1.0" encoding="utf-8"?>
<ds:datastoreItem xmlns:ds="http://schemas.openxmlformats.org/officeDocument/2006/customXml" ds:itemID="{17AC1537-3DD1-402F-AC1D-459E027D6E90}">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1616</Words>
  <Characters>1619</Characters>
  <Lines>11</Lines>
  <Paragraphs>3</Paragraphs>
  <TotalTime>2</TotalTime>
  <ScaleCrop>false</ScaleCrop>
  <LinksUpToDate>false</LinksUpToDate>
  <CharactersWithSpaces>1653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2026-01-15T08:49:00Z</dcterms:created>
  <dc:creator>微软用户</dc:creator>
  <cp:lastModifiedBy>DDD-PMY</cp:lastModifiedBy>
  <cp:lastPrinted>2026-01-16T02:35:00Z</cp:lastPrinted>
  <dcterms:modified xsi:type="dcterms:W3CDTF">2026-01-19T03:38:16Z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eyJoZGlkIjoiZjNjNjE1MWMzNmQxOGJlNDRkNGM4OGI3NDQ2Yjk3Y2IiLCJ1c2VySWQiOiIxNjgxOTc1MDMzIn0=</vt:lpwstr>
  </property>
  <property fmtid="{D5CDD505-2E9C-101B-9397-08002B2CF9AE}" pid="3" name="KSOProductBuildVer">
    <vt:lpwstr>2052-12.1.0.24034</vt:lpwstr>
  </property>
  <property fmtid="{D5CDD505-2E9C-101B-9397-08002B2CF9AE}" pid="4" name="ICV">
    <vt:lpwstr>150B3D4C34A44BD38801C77A2808DF79_13</vt:lpwstr>
  </property>
</Properties>
</file>