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8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59F0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《‌淮南市再生资源回收管理办法（征求意见稿）》起草说明</w:t>
      </w:r>
    </w:p>
    <w:p w14:paraId="16CF5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A61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一、起草背景</w:t>
      </w:r>
    </w:p>
    <w:p w14:paraId="0B61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随着我国社会经济快速发展，大力发展循环经济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、推进资源节约集约利用，对保障国家资源安全、促进生态文明建设具有重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大意义。推动再生资源回收行业健康有序发展，是实现资源循环利用的重要方式，也是提升城市文明水平的现实需要。当前，我市再生资源回收行业仍然存在顶层设计不完善、行业管理部门职责不清晰、企业经营不规范、网点设置不合理、从业人员安全意识不强等问题。此外，《淮南市再生资源回收利用管理办法》（2011年市政府令第128号）已于2024年11月废止，有必要重新制定符合我市实际、具体可行的《淮南市再生资源回收管理办法》（以下简称《办法》）。</w:t>
      </w:r>
    </w:p>
    <w:p w14:paraId="1ED1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二、制定依据</w:t>
      </w:r>
    </w:p>
    <w:p w14:paraId="6539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《中华人民共和国固体废物污染环境防治法》《中华人民共和国清洁生产促进法》《再生资源回收管理办法（2019修正）》（商务部令2019年第1号）等法律法规规定。</w:t>
      </w:r>
    </w:p>
    <w:p w14:paraId="3303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三、《办法》起草过程</w:t>
      </w:r>
    </w:p>
    <w:p w14:paraId="4EDF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月上旬，我局着手《办法》制定的各项准备工作，由相关人员组成了《办法（草案）》起草小组。4月10日上午，市政府召开起草工作讨论会，市城管局、市供销社、市生态环境局、市公安局等部门协同会商《办法》的制定工作；4月10日下午与市城管局、田家庵区、再生资源回收企业召开会商会，安排对全市再生资源网点摸排调研和研究网点布局规划编制工作。在对全市再生资源回收行业进行全面调研摸底，认真研究法律法规规定、借鉴上位法和先进地区经验的基础上，紧密结合我市工作实际，多方听取意见，集思广益，形成了《办法（初稿）》；5月16日，征求县区（园区）和市直有关部门意见。按照各单位反馈意见作出反复修改形成《办法（初稿）》，6月23日下午，市商务局召开局长办公会，研究通过了《办法（初稿）》。于6月23日-7月22日在我局网站公开征求公众意见。</w:t>
      </w:r>
    </w:p>
    <w:p w14:paraId="0957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四、《办法》主要内容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‌</w:t>
      </w:r>
    </w:p>
    <w:p w14:paraId="76F4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《办法》依据《再生资源回收管理办法（2019修正）》等法律法规、有关规范性文件以及《再生资源绿色分拣中心建设管理规范》《再生资源回收利用体系回收站点建设规范》等行业规范标准，研究借鉴了广东东莞、湖北黄冈等城市出台的再生资源管理办法，结合市区实际，形成了《办法》，共26条。从明确部门职责、再生资源回收体系的规划建设、网点建设管理标准、行业经营管理规范、监督执法等方面引导规范行业发展。</w:t>
      </w:r>
    </w:p>
    <w:p w14:paraId="6B06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该《办法（送审稿）》主要特点：一是办法第四条、第五条细化了相关部门、属地、行业管理等职责，通过明确分工、强化协作等方式重点突出了相关部门的职能职责，以确保各项工作规范有序开展。二是第八条明确了设置及建设条件，主要细化了回收点、中转站、分拣中心等设置条件，为规范回收点设置及建设提供了基本遵循。三是新增了负面清单，明确了禁止设立要求。四是新增了“互联网+回收”新模式，鼓励互联网企业参与再生资源移动手机APP、微信和网站回收服务，实现线上交废与线下回收有机结合。</w:t>
      </w:r>
    </w:p>
    <w:sectPr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E0E7F"/>
    <w:rsid w:val="0190659F"/>
    <w:rsid w:val="4F5E0E7F"/>
    <w:rsid w:val="684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2025-09-15T02:51:00Z</dcterms:created>
  <dc:creator>DDD-PMY</dc:creator>
  <cp:lastModifiedBy>DDD-PMY</cp:lastModifiedBy>
  <dcterms:modified xsi:type="dcterms:W3CDTF">2025-09-15T03:11:59Z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EA6D76A196DF4A5A8274E315AEE3B1F6_13</vt:lpwstr>
  </property>
  <property fmtid="{D5CDD505-2E9C-101B-9397-08002B2CF9AE}" pid="4" name="KSOTemplateDocerSaveRecord">
    <vt:lpwstr>eyJoZGlkIjoiZjNjNjE1MWMzNmQxOGJlNDRkNGM4OGI3NDQ2Yjk3Y2IiLCJ1c2VySWQiOiIxNjgxOTc1MDMzIn0=</vt:lpwstr>
  </property>
</Properties>
</file>